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367" w:tblpY="-1279"/>
        <w:tblW w:w="19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3748"/>
        <w:gridCol w:w="3176"/>
        <w:gridCol w:w="3465"/>
        <w:gridCol w:w="3321"/>
        <w:gridCol w:w="4043"/>
      </w:tblGrid>
      <w:tr w:rsidR="006459C1" w:rsidRPr="006459C1" w:rsidTr="006459C1">
        <w:trPr>
          <w:trHeight w:val="126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6459C1" w:rsidRPr="006459C1" w:rsidTr="006459C1">
        <w:trPr>
          <w:trHeight w:val="126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REFLEXIÒN</w:t>
            </w:r>
          </w:p>
        </w:tc>
      </w:tr>
      <w:tr w:rsidR="006459C1" w:rsidRPr="006459C1" w:rsidTr="006459C1">
        <w:trPr>
          <w:trHeight w:val="126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Matemáticas: Tema: Lectura de números hasta el 9.999. Iniciaremos con juego en línea de lectura de números con unidades de mil </w:t>
            </w:r>
            <w:hyperlink r:id="rId4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>https://wordwall.net/es/resource/10752894/lectura-de-numeros-4-cifras.</w:t>
              </w:r>
            </w:hyperlink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Actividad: En actividad impresa el estudiante debe leer las cantidades en letras y escribirlas al lado en números.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Para reforzar la unidad de mil en casa: https://</w:t>
            </w:r>
            <w:hyperlink r:id="rId5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wordwall.net/es/resource/2601237/n%C3%BAmeros-de-cuatro-cifras </w:t>
              </w:r>
            </w:hyperlink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Evaluación: Lectura de números con unidades de mil y dictado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Tema: Adición de números hasta el 9.999. Iniciamos con explicación libro web 4 página 17. Actividad: Lectura de las páginas 36 y 37. Actividad impresa de sumas exactas con 4 cifras.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Tutoría: Refuerzo de lectura de número con unidades de mi (Hoja impresa)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Para reforzar la unidad de mil en casa:https://</w:t>
            </w:r>
            <w:hyperlink r:id="rId6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wordwall.net/es/resource/23429723/n%C3%BAmeros-de-4-cifras </w:t>
              </w:r>
            </w:hyperlink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Adición de números hasta el 9.999. Actividad: Realizar los ejercicios de las páginas 38 y 39 del libro módulo 4.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Tutoría: Refuerzo de lectura de número con unidades de mi (Hoja impresa)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Para reforzar la unidad de mil en casa:https://</w:t>
            </w:r>
            <w:hyperlink r:id="rId7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wordwall.net/es/resource/10752894/lectura-de-numeros-4-cifras </w:t>
              </w:r>
            </w:hyperlink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Science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 Preparación para la expo-corazonista 2025.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Adición de números hasta el 9.999. Actividad: Ejercicios de la página 40 del módulo 4.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Para reforzar la unidad de mil en casa:https://</w:t>
            </w:r>
            <w:hyperlink r:id="rId8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wordwall.net/es/resource/36757005/matem%c3%a1ticas/descomposici%c3%b3n-de-n%c3%bameros-de-hasta-4-cifras </w:t>
              </w:r>
            </w:hyperlink>
          </w:p>
        </w:tc>
      </w:tr>
      <w:tr w:rsidR="006459C1" w:rsidRPr="006459C1" w:rsidTr="006459C1">
        <w:trPr>
          <w:trHeight w:val="126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Mi país es único en el </w:t>
            </w:r>
            <w:proofErr w:type="spellStart"/>
            <w:proofErr w:type="gram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mundo.Tema</w:t>
            </w:r>
            <w:proofErr w:type="spellEnd"/>
            <w:proofErr w:type="gram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Mi país es único en el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mundo.la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las ¿Qué lugar has visitado de nuestro hermoso país? ¿Cuál es el animal que más te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gusta?,escribir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lección en el cuaderno de Sociales del tema de Colombia. https://www.youtube.com/watch?v=B5_rPRaoBOg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 xml:space="preserve">https://www.youtube.com/watch?v=F7wM27WpGUk 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Inglés:Adjectives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song : https://www.youtube.com/watch?v=sEDy0wGaXJ students will write the lesson in their notebooks and activity song </w:t>
            </w:r>
            <w:hyperlink r:id="rId9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https://www.youtube.com/watch?v=3JZi2oDvPs4&amp;list=RD3JZi2oDvPs4&amp;start_radio=1</w:t>
              </w:r>
            </w:hyperlink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Inglés:practice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the vocabulary : https://www.youtube.com/watch?v=juvIpZgpfTg Work on page 127 from students book 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Matemáticas: Tema: Adición de números hasta el 9.999. Actividad: En hoja impresa resolver las adiciones exactas con 4 cifras.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Tutoría: Refuerzo de lectura de número con unidades de mi (Hoja impresa)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Para reforzar la unidad de mil en casa:https://</w:t>
            </w:r>
            <w:hyperlink r:id="rId10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CO"/>
                </w:rPr>
                <w:t xml:space="preserve">wordwall.net/es/resource/6357044/valor-de-las-cifras-hasta-4-cifras </w:t>
              </w:r>
            </w:hyperlink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Science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 Preparación para la expo-corazonista 2025.</w:t>
            </w:r>
          </w:p>
        </w:tc>
      </w:tr>
      <w:tr w:rsidR="006459C1" w:rsidRPr="006459C1" w:rsidTr="006459C1">
        <w:trPr>
          <w:trHeight w:val="126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The body Song https://www.youtube.com/watch?v=ZanHgPprl-0 Work on page 125 from students book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storytime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hyperlink r:id="rId11" w:tgtFrame="_blank" w:history="1">
              <w:r w:rsidRPr="006459C1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https://www.youtube.com/watch?v=RKCxrbuKNx8&amp;t=2s</w:t>
              </w:r>
            </w:hyperlink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Religión:realizar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evaluación de comprensión lectora.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vivencial: la maleta de los sustantivos, se organizan en grupo y se escogerá un estudiante que debe sacar de la maleta un lámina que tenga una palabra que indique un sustantivo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propio.Lectura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crítica, realizarán una actividad del libro de la página 54.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Evaluación de lectura oral. evaluación de caligrafía( trazo y ubicación)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INGLES: quiz next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wednesday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about the body parts Interactive activities to review ACTIVITY1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https://www.liveworksheets.com/worksheets/en/English_as_a_Second_Language_(ESL)/Parts_of_the_body/This_is_my_body_uy856301cm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ACTIVITY 2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https://www.liveworksheets.com/worksheets/en/English_as_a_Second_Language_(ESL)/Parts_of_the_body/M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y_body_qe2714955dd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ACTIVITY 3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bookmarkStart w:id="0" w:name="_GoBack"/>
            <w:bookmarkEnd w:id="0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https://www.liveworksheets.com/worksheets/en/English_as_a_Second_Language_(ESL)/Parts_of_the_body/Body_parts_yg158pu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vivencial: la maleta de los sustantivos, se organizan en grupo y se escogerá un estudiante que debe sacar de la maleta un lámina que tenga una palabra que indique un adjetivo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calificativo.Lectura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crítica, realizarán una actividad del libro de la página 52.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Música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</w:t>
            </w:r>
            <w:proofErr w:type="gram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Social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Studies:To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make billboard of my country Colombia.https://www.youtube.com/watch?v=8hSuUrK53io&amp;list=RD8hSuUrK53io&amp;start_radio=1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LC: Guía de trabajo de palabras similares.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Matemáticas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Cálculo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mental.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LC: Actividad vivencial: la maleta de los sustantivos, se organizan en grupo y se escogerá un estudiante que debe sacar de la maleta un lámina que tenga una palabra que indique un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verbo.Lectura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crítica, realizarán una actividad del libro de la página 53.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"""</w:t>
            </w:r>
            <w:proofErr w:type="gram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E.FISICA</w:t>
            </w:r>
            <w:proofErr w:type="gram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:• Objetivo Mejorar la velocidad y resistencia.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br/>
              <w:t>Fomentar el trabajo en equipo.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MATH: Lesson on basic operations and practice with 4-digit addition."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Ethic: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Children and their creativity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ALMUERZO </w:t>
            </w:r>
          </w:p>
        </w:tc>
      </w:tr>
      <w:tr w:rsidR="006459C1" w:rsidRPr="006459C1" w:rsidTr="006459C1">
        <w:trPr>
          <w:trHeight w:val="446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https://www.youtube.com/watch?v=X95gt1YctS0&amp;list=RDX95gt1YctS0&amp;start_radio=1 Work on page 126 from students book 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Science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 Preparación para la expo-corazonista 2025.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Sociales:Tema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Cátedra de la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Paz.Respetar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a las personas te hace buenos ciudadanos.: la clase inicia realizando lectura de la página 32,se desarrollarán las páginas 33 y 34 del taller de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Sociales.https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://www.youtube.com/watch?v=d80ZqZ5-z4k 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Religión:Tema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 María, la madre de Jesús, es también madre de los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cristianos.La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 pregunta ¿Cuáles son las cualidades de la virgen María?, se continúa leyendo la página 96, escribir lección en el cuaderno de Religión.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Informática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Science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: Preparación para la expo-corazonista 2025.</w:t>
            </w:r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Sociales: Tema: Cátedra de la Paz. Respetar el concejo de los </w:t>
            </w:r>
            <w:proofErr w:type="spellStart"/>
            <w:proofErr w:type="gram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adultos,la</w:t>
            </w:r>
            <w:proofErr w:type="spellEnd"/>
            <w:proofErr w:type="gram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clase inicia realizando las siguientes preguntas ¿Tú respetas a tus abuelitos? ¿Qué es lo que más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lastRenderedPageBreak/>
              <w:t xml:space="preserve">te gusta hacer con tus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abuelitos?se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 desarrollarán las páginas 30 y 31 del taller de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Sociales.https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://www.youtube.com/watch?v=-_a4LlF80p4 </w:t>
            </w:r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 xml:space="preserve">Art: </w:t>
            </w: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Activities to develop attention</w:t>
            </w:r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Inglés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The human body song https://www.youtube.com/watch?v=ZanHgPprl-0 work on page 108 from practice book </w:t>
            </w:r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6459C1" w:rsidRPr="006459C1" w:rsidTr="006459C1">
        <w:trPr>
          <w:trHeight w:val="133"/>
        </w:trPr>
        <w:tc>
          <w:tcPr>
            <w:tcW w:w="13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>2:10 - 4.25 p.m.</w:t>
            </w:r>
          </w:p>
        </w:tc>
        <w:tc>
          <w:tcPr>
            <w:tcW w:w="37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3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Tutoría: Ensayos de la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expocorazonista</w:t>
            </w:r>
            <w:proofErr w:type="spellEnd"/>
          </w:p>
        </w:tc>
        <w:tc>
          <w:tcPr>
            <w:tcW w:w="3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Tutoría: Ensayos de la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expocorazonista</w:t>
            </w:r>
            <w:proofErr w:type="spellEnd"/>
          </w:p>
        </w:tc>
        <w:tc>
          <w:tcPr>
            <w:tcW w:w="33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 xml:space="preserve">Tutoría: Ensayos de la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expocorazonista</w:t>
            </w:r>
            <w:proofErr w:type="spellEnd"/>
          </w:p>
        </w:tc>
        <w:tc>
          <w:tcPr>
            <w:tcW w:w="40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459C1" w:rsidRPr="006459C1" w:rsidRDefault="006459C1" w:rsidP="006459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Tutoría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Escuelas</w:t>
            </w:r>
            <w:proofErr w:type="spellEnd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459C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deportivas</w:t>
            </w:r>
            <w:proofErr w:type="spellEnd"/>
          </w:p>
        </w:tc>
      </w:tr>
    </w:tbl>
    <w:p w:rsidR="009D5EDD" w:rsidRDefault="009D5EDD"/>
    <w:sectPr w:rsidR="009D5EDD" w:rsidSect="006459C1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C1"/>
    <w:rsid w:val="006459C1"/>
    <w:rsid w:val="009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3928"/>
  <w15:chartTrackingRefBased/>
  <w15:docId w15:val="{A49646CF-E08C-40A0-8636-40155831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wall.net/es/resource/36757005/matem%c3%a1ticas/descomposici%c3%b3n-de-n%c3%bameros-de-hasta-4-cifr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ordwall.net/es/resource/10752894/lectura-de-numeros-4-cifra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rdwall.net/es/resource/23429723/n%C3%BAmeros-de-4-cifras" TargetMode="External"/><Relationship Id="rId11" Type="http://schemas.openxmlformats.org/officeDocument/2006/relationships/hyperlink" Target="https://www.youtube.com/watch?v=RKCxrbuKNx8&amp;t=2s" TargetMode="External"/><Relationship Id="rId5" Type="http://schemas.openxmlformats.org/officeDocument/2006/relationships/hyperlink" Target="http://wordwall.net/es/resource/2601237/n%C3%BAmeros-de-cuatro-cifras" TargetMode="External"/><Relationship Id="rId10" Type="http://schemas.openxmlformats.org/officeDocument/2006/relationships/hyperlink" Target="http://wordwall.net/es/resource/6357044/valor-de-las-cifras-hasta-4-cifras" TargetMode="External"/><Relationship Id="rId4" Type="http://schemas.openxmlformats.org/officeDocument/2006/relationships/hyperlink" Target="https://wordwall.net/es/resource/10752894/lectura-de-numeros-4-cifras." TargetMode="External"/><Relationship Id="rId9" Type="http://schemas.openxmlformats.org/officeDocument/2006/relationships/hyperlink" Target="https://www.youtube.com/watch?v=3JZi2oDvPs4&amp;list=RD3JZi2oDvPs4&amp;start_radio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1</cp:revision>
  <dcterms:created xsi:type="dcterms:W3CDTF">2025-09-19T17:10:00Z</dcterms:created>
  <dcterms:modified xsi:type="dcterms:W3CDTF">2025-09-19T17:14:00Z</dcterms:modified>
</cp:coreProperties>
</file>