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894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6530"/>
      </w:tblGrid>
      <w:tr w:rsidR="00BC6ABB" w:rsidTr="00585AFF">
        <w:trPr>
          <w:trHeight w:val="327"/>
        </w:trPr>
        <w:tc>
          <w:tcPr>
            <w:tcW w:w="2376" w:type="dxa"/>
          </w:tcPr>
          <w:p w:rsidR="00BC6ABB" w:rsidRPr="00585AFF" w:rsidRDefault="00BC6ABB" w:rsidP="00585AFF">
            <w:pPr>
              <w:rPr>
                <w:b/>
                <w:sz w:val="24"/>
                <w:szCs w:val="24"/>
              </w:rPr>
            </w:pPr>
            <w:r w:rsidRPr="00585AFF">
              <w:rPr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1985" w:type="dxa"/>
          </w:tcPr>
          <w:p w:rsidR="00BC6ABB" w:rsidRPr="00585AFF" w:rsidRDefault="00BC6ABB" w:rsidP="00585AFF">
            <w:pPr>
              <w:rPr>
                <w:b/>
                <w:sz w:val="24"/>
                <w:szCs w:val="24"/>
              </w:rPr>
            </w:pPr>
            <w:r w:rsidRPr="00585AFF">
              <w:rPr>
                <w:b/>
                <w:sz w:val="24"/>
                <w:szCs w:val="24"/>
              </w:rPr>
              <w:t>Área</w:t>
            </w:r>
          </w:p>
        </w:tc>
        <w:tc>
          <w:tcPr>
            <w:tcW w:w="6530" w:type="dxa"/>
          </w:tcPr>
          <w:p w:rsidR="00BC6ABB" w:rsidRPr="00585AFF" w:rsidRDefault="00BC6ABB" w:rsidP="00585AFF">
            <w:pPr>
              <w:rPr>
                <w:b/>
                <w:sz w:val="24"/>
                <w:szCs w:val="24"/>
              </w:rPr>
            </w:pPr>
            <w:r w:rsidRPr="00585AFF">
              <w:rPr>
                <w:b/>
                <w:sz w:val="24"/>
                <w:szCs w:val="24"/>
              </w:rPr>
              <w:t xml:space="preserve">Temas </w:t>
            </w:r>
          </w:p>
        </w:tc>
      </w:tr>
      <w:tr w:rsidR="00585AFF" w:rsidTr="00585AFF">
        <w:trPr>
          <w:trHeight w:val="673"/>
        </w:trPr>
        <w:tc>
          <w:tcPr>
            <w:tcW w:w="2376" w:type="dxa"/>
            <w:vMerge w:val="restart"/>
          </w:tcPr>
          <w:p w:rsidR="00585AFF" w:rsidRPr="007C4F0A" w:rsidRDefault="00585AFF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 xml:space="preserve">Lunes 18 de marzo </w:t>
            </w:r>
          </w:p>
        </w:tc>
        <w:tc>
          <w:tcPr>
            <w:tcW w:w="1985" w:type="dxa"/>
          </w:tcPr>
          <w:p w:rsidR="00585AFF" w:rsidRPr="007C4F0A" w:rsidRDefault="00585AFF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>Ciencias Naturales</w:t>
            </w:r>
          </w:p>
        </w:tc>
        <w:tc>
          <w:tcPr>
            <w:tcW w:w="6530" w:type="dxa"/>
          </w:tcPr>
          <w:p w:rsidR="00585AFF" w:rsidRDefault="00B533A0" w:rsidP="00B533A0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Nutrición</w:t>
            </w:r>
          </w:p>
          <w:p w:rsidR="00B533A0" w:rsidRPr="00B533A0" w:rsidRDefault="00B533A0" w:rsidP="00B533A0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Respiración</w:t>
            </w:r>
          </w:p>
        </w:tc>
      </w:tr>
      <w:tr w:rsidR="00585AFF" w:rsidTr="00585AFF">
        <w:trPr>
          <w:trHeight w:val="2237"/>
        </w:trPr>
        <w:tc>
          <w:tcPr>
            <w:tcW w:w="2376" w:type="dxa"/>
            <w:vMerge/>
          </w:tcPr>
          <w:p w:rsidR="00585AFF" w:rsidRPr="007C4F0A" w:rsidRDefault="00585AFF" w:rsidP="00585AF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5AFF" w:rsidRPr="007C4F0A" w:rsidRDefault="00585AFF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>Ciencias Sociales</w:t>
            </w:r>
          </w:p>
          <w:p w:rsidR="00585AFF" w:rsidRPr="007C4F0A" w:rsidRDefault="00585AFF" w:rsidP="00585AFF">
            <w:pPr>
              <w:rPr>
                <w:b/>
                <w:sz w:val="24"/>
                <w:szCs w:val="24"/>
              </w:rPr>
            </w:pPr>
          </w:p>
        </w:tc>
        <w:tc>
          <w:tcPr>
            <w:tcW w:w="6530" w:type="dxa"/>
          </w:tcPr>
          <w:p w:rsidR="00585AFF" w:rsidRPr="00585AFF" w:rsidRDefault="00585AFF" w:rsidP="00585AF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División de la historia de América 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División y características de la prehistoria de América 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Origen del hombre americano 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Aztecas, Incas y Mayas 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Descubrimiento de América: causas, viajes y consecuencias 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>Conquista española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Colonización española </w:t>
            </w:r>
          </w:p>
        </w:tc>
      </w:tr>
      <w:tr w:rsidR="00BC6ABB" w:rsidTr="00585AFF">
        <w:trPr>
          <w:trHeight w:val="344"/>
        </w:trPr>
        <w:tc>
          <w:tcPr>
            <w:tcW w:w="2376" w:type="dxa"/>
          </w:tcPr>
          <w:p w:rsidR="00BC6ABB" w:rsidRPr="007C4F0A" w:rsidRDefault="00BC6ABB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 xml:space="preserve">Martes 19 de marzo </w:t>
            </w:r>
          </w:p>
        </w:tc>
        <w:tc>
          <w:tcPr>
            <w:tcW w:w="1985" w:type="dxa"/>
          </w:tcPr>
          <w:p w:rsidR="00BC6ABB" w:rsidRPr="007C4F0A" w:rsidRDefault="00BC6ABB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6530" w:type="dxa"/>
          </w:tcPr>
          <w:p w:rsidR="00BC6ABB" w:rsidRDefault="00B533A0" w:rsidP="00B533A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1: present simple; present continuous; adverbs of frequency. Vocabulary: everyday activities; members of the family.</w:t>
            </w:r>
          </w:p>
          <w:p w:rsidR="00B533A0" w:rsidRDefault="00B533A0" w:rsidP="00B533A0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2: </w:t>
            </w:r>
          </w:p>
          <w:p w:rsidR="00B533A0" w:rsidRPr="00B533A0" w:rsidRDefault="00B533A0" w:rsidP="00B533A0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Vocabulary: sports.</w:t>
            </w:r>
            <w:bookmarkStart w:id="0" w:name="_GoBack"/>
            <w:bookmarkEnd w:id="0"/>
          </w:p>
        </w:tc>
      </w:tr>
      <w:tr w:rsidR="00BC6ABB" w:rsidTr="00585AFF">
        <w:trPr>
          <w:trHeight w:val="327"/>
        </w:trPr>
        <w:tc>
          <w:tcPr>
            <w:tcW w:w="2376" w:type="dxa"/>
          </w:tcPr>
          <w:p w:rsidR="00BC6ABB" w:rsidRPr="007C4F0A" w:rsidRDefault="00BC6ABB" w:rsidP="00585AF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C6ABB" w:rsidRPr="007C4F0A" w:rsidRDefault="00BC6ABB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>Lengua Castellana</w:t>
            </w:r>
          </w:p>
        </w:tc>
        <w:tc>
          <w:tcPr>
            <w:tcW w:w="6530" w:type="dxa"/>
          </w:tcPr>
          <w:p w:rsidR="00BD1A2D" w:rsidRDefault="00BD1A2D" w:rsidP="007C4F0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Literatura: primeros tipos de textos pág 24 y 25</w:t>
            </w:r>
          </w:p>
          <w:p w:rsidR="00BD1A2D" w:rsidRDefault="00585AFF" w:rsidP="007C4F0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C4F0A">
              <w:rPr>
                <w:sz w:val="24"/>
                <w:szCs w:val="24"/>
              </w:rPr>
              <w:t>Género</w:t>
            </w:r>
            <w:r w:rsidR="007C4F0A">
              <w:rPr>
                <w:sz w:val="24"/>
                <w:szCs w:val="24"/>
              </w:rPr>
              <w:t>s literarios</w:t>
            </w:r>
            <w:r w:rsidR="00BD1A2D">
              <w:rPr>
                <w:sz w:val="24"/>
                <w:szCs w:val="24"/>
              </w:rPr>
              <w:t xml:space="preserve"> pág 26 </w:t>
            </w:r>
          </w:p>
          <w:p w:rsidR="00585AFF" w:rsidRDefault="00BD1A2D" w:rsidP="007C4F0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D1A2D">
              <w:rPr>
                <w:sz w:val="24"/>
                <w:szCs w:val="24"/>
              </w:rPr>
              <w:t xml:space="preserve">Subgéneros literarios </w:t>
            </w:r>
            <w:r>
              <w:rPr>
                <w:sz w:val="24"/>
                <w:szCs w:val="24"/>
              </w:rPr>
              <w:t>pág 28 y 29</w:t>
            </w:r>
          </w:p>
          <w:p w:rsidR="00585AFF" w:rsidRDefault="007C4F0A" w:rsidP="00585AFF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Cuento: estructura y tipos de cuentos</w:t>
            </w:r>
            <w:r w:rsidR="00BD1A2D">
              <w:rPr>
                <w:sz w:val="24"/>
                <w:szCs w:val="24"/>
              </w:rPr>
              <w:t xml:space="preserve"> pág 86, 90 y 91</w:t>
            </w:r>
            <w:r>
              <w:rPr>
                <w:sz w:val="24"/>
                <w:szCs w:val="24"/>
              </w:rPr>
              <w:t xml:space="preserve"> 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Oración: estructura del sujeto y del predicado, clases de oraciones</w:t>
            </w:r>
            <w:r w:rsidR="000B6EFD">
              <w:rPr>
                <w:sz w:val="24"/>
                <w:szCs w:val="24"/>
              </w:rPr>
              <w:t xml:space="preserve"> pág 39, 40 y 41  pág 101 y 102. Libro 7.2 pág 35 a 37</w:t>
            </w:r>
            <w:r w:rsidR="00BD1A2D">
              <w:rPr>
                <w:sz w:val="24"/>
                <w:szCs w:val="24"/>
              </w:rPr>
              <w:t xml:space="preserve"> </w:t>
            </w:r>
          </w:p>
        </w:tc>
      </w:tr>
      <w:tr w:rsidR="00BC6ABB" w:rsidTr="00585AFF">
        <w:trPr>
          <w:trHeight w:val="344"/>
        </w:trPr>
        <w:tc>
          <w:tcPr>
            <w:tcW w:w="2376" w:type="dxa"/>
          </w:tcPr>
          <w:p w:rsidR="00BC6ABB" w:rsidRPr="007C4F0A" w:rsidRDefault="00BC6ABB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 xml:space="preserve">Miércoles 20 de marzo </w:t>
            </w:r>
          </w:p>
        </w:tc>
        <w:tc>
          <w:tcPr>
            <w:tcW w:w="1985" w:type="dxa"/>
          </w:tcPr>
          <w:p w:rsidR="00BC6ABB" w:rsidRPr="007C4F0A" w:rsidRDefault="00BC6ABB" w:rsidP="00585AFF">
            <w:pPr>
              <w:rPr>
                <w:b/>
                <w:sz w:val="24"/>
                <w:szCs w:val="24"/>
              </w:rPr>
            </w:pPr>
            <w:r w:rsidRPr="007C4F0A">
              <w:rPr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6530" w:type="dxa"/>
          </w:tcPr>
          <w:p w:rsidR="00BC6ABB" w:rsidRPr="00585AFF" w:rsidRDefault="00585AFF" w:rsidP="00585AF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>Suma, resta, multiplicación y división de enteros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>Problemas resueltos con ecuaciones aditivas y multiplicativas</w:t>
            </w:r>
          </w:p>
          <w:p w:rsidR="00585AFF" w:rsidRPr="00585AFF" w:rsidRDefault="00585AFF" w:rsidP="00585AF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85AFF">
              <w:rPr>
                <w:sz w:val="24"/>
                <w:szCs w:val="24"/>
              </w:rPr>
              <w:t xml:space="preserve">Reflexión y rotación de lugares geométricos en el plano </w:t>
            </w:r>
          </w:p>
        </w:tc>
      </w:tr>
    </w:tbl>
    <w:p w:rsidR="0088761E" w:rsidRPr="00585AFF" w:rsidRDefault="00585AFF" w:rsidP="00585AFF">
      <w:pPr>
        <w:jc w:val="center"/>
        <w:rPr>
          <w:b/>
          <w:sz w:val="28"/>
          <w:szCs w:val="28"/>
        </w:rPr>
      </w:pPr>
      <w:r w:rsidRPr="00585AFF">
        <w:rPr>
          <w:b/>
          <w:sz w:val="28"/>
          <w:szCs w:val="28"/>
        </w:rPr>
        <w:t xml:space="preserve">COLEGIO DEL SAGRADO CORAZÓN </w:t>
      </w:r>
    </w:p>
    <w:p w:rsidR="00585AFF" w:rsidRPr="00585AFF" w:rsidRDefault="00585AFF" w:rsidP="00585AFF">
      <w:pPr>
        <w:jc w:val="center"/>
        <w:rPr>
          <w:b/>
          <w:sz w:val="28"/>
          <w:szCs w:val="28"/>
        </w:rPr>
      </w:pPr>
      <w:r w:rsidRPr="00585AFF">
        <w:rPr>
          <w:b/>
          <w:sz w:val="28"/>
          <w:szCs w:val="28"/>
        </w:rPr>
        <w:t>Temas para evaluaciones finales - I Período – 7°</w:t>
      </w:r>
    </w:p>
    <w:p w:rsidR="00585AFF" w:rsidRPr="00585AFF" w:rsidRDefault="00585AFF" w:rsidP="00585AFF">
      <w:pPr>
        <w:jc w:val="center"/>
        <w:rPr>
          <w:b/>
          <w:sz w:val="28"/>
          <w:szCs w:val="28"/>
        </w:rPr>
      </w:pPr>
      <w:r w:rsidRPr="00585AFF">
        <w:rPr>
          <w:b/>
          <w:sz w:val="28"/>
          <w:szCs w:val="28"/>
        </w:rPr>
        <w:t xml:space="preserve">2019 </w:t>
      </w:r>
    </w:p>
    <w:p w:rsidR="00585AFF" w:rsidRPr="00585AFF" w:rsidRDefault="00585AFF">
      <w:pPr>
        <w:jc w:val="center"/>
        <w:rPr>
          <w:b/>
          <w:sz w:val="28"/>
          <w:szCs w:val="28"/>
        </w:rPr>
      </w:pPr>
    </w:p>
    <w:sectPr w:rsidR="00585AFF" w:rsidRPr="00585AFF" w:rsidSect="00BC6A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3F7"/>
    <w:multiLevelType w:val="hybridMultilevel"/>
    <w:tmpl w:val="2BB291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E162A"/>
    <w:multiLevelType w:val="hybridMultilevel"/>
    <w:tmpl w:val="F5E4DB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5799"/>
    <w:multiLevelType w:val="hybridMultilevel"/>
    <w:tmpl w:val="A3AC733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46BCF"/>
    <w:multiLevelType w:val="hybridMultilevel"/>
    <w:tmpl w:val="8416E6B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E2D22"/>
    <w:multiLevelType w:val="hybridMultilevel"/>
    <w:tmpl w:val="54E691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5CCA"/>
    <w:multiLevelType w:val="hybridMultilevel"/>
    <w:tmpl w:val="6908E05C"/>
    <w:lvl w:ilvl="0" w:tplc="B928A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E0223"/>
    <w:multiLevelType w:val="hybridMultilevel"/>
    <w:tmpl w:val="57782B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038AC"/>
    <w:multiLevelType w:val="hybridMultilevel"/>
    <w:tmpl w:val="BC4412B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BB"/>
    <w:rsid w:val="000B6EFD"/>
    <w:rsid w:val="00585AFF"/>
    <w:rsid w:val="007C4F0A"/>
    <w:rsid w:val="0088761E"/>
    <w:rsid w:val="00A97D2C"/>
    <w:rsid w:val="00B533A0"/>
    <w:rsid w:val="00BC6ABB"/>
    <w:rsid w:val="00B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6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2019-03-13T14:01:00Z</dcterms:created>
  <dcterms:modified xsi:type="dcterms:W3CDTF">2019-03-13T21:19:00Z</dcterms:modified>
</cp:coreProperties>
</file>